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7A0E" w14:textId="77777777" w:rsidR="0000691C" w:rsidRDefault="0000691C" w:rsidP="0000691C"/>
    <w:p w14:paraId="2A7D3498" w14:textId="77777777" w:rsidR="0000691C" w:rsidRDefault="0000691C" w:rsidP="0000691C">
      <w:pPr>
        <w:rPr>
          <w:rFonts w:ascii="Verdana" w:hAnsi="Verdana" w:cs="Arial"/>
        </w:rPr>
      </w:pPr>
      <w:r>
        <w:rPr>
          <w:rFonts w:ascii="Verdana" w:hAnsi="Verdana" w:cs="Arial"/>
        </w:rPr>
        <w:t>Wykonawca w ramach określania kosztów przeglądów i remontów załączy do oferty:</w:t>
      </w:r>
      <w:r w:rsidR="00EE002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zestawienie ws</w:t>
      </w:r>
      <w:r w:rsidR="00FB736F">
        <w:rPr>
          <w:rFonts w:ascii="Verdana" w:hAnsi="Verdana" w:cs="Arial"/>
        </w:rPr>
        <w:t>zystkich części zamiennych i ek</w:t>
      </w:r>
      <w:r>
        <w:rPr>
          <w:rFonts w:ascii="Verdana" w:hAnsi="Verdana" w:cs="Arial"/>
        </w:rPr>
        <w:t>sploatacyjnych podlegających wymi</w:t>
      </w:r>
      <w:r w:rsidR="00EE002A">
        <w:rPr>
          <w:rFonts w:ascii="Verdana" w:hAnsi="Verdana" w:cs="Arial"/>
        </w:rPr>
        <w:t xml:space="preserve">anie wg DTR producenta Agregatu w </w:t>
      </w:r>
      <w:r w:rsidR="00EE002A" w:rsidRPr="00BD6431">
        <w:rPr>
          <w:rFonts w:ascii="Verdana" w:hAnsi="Verdana" w:cs="Times New Roman"/>
          <w:snapToGrid w:val="0"/>
        </w:rPr>
        <w:t xml:space="preserve">okresie 10 lat </w:t>
      </w:r>
      <w:r w:rsidR="00EE002A">
        <w:rPr>
          <w:rFonts w:ascii="Verdana" w:hAnsi="Verdana" w:cs="Times New Roman"/>
          <w:snapToGrid w:val="0"/>
        </w:rPr>
        <w:t>(tj. do 80.000mg pracy Agregatu</w:t>
      </w:r>
      <w:r w:rsidR="00EE002A">
        <w:rPr>
          <w:rFonts w:ascii="Verdana" w:hAnsi="Verdana" w:cs="Arial"/>
        </w:rPr>
        <w:t>. Praca agregatu 8000h/rok)</w:t>
      </w:r>
    </w:p>
    <w:tbl>
      <w:tblPr>
        <w:tblpPr w:leftFromText="141" w:rightFromText="141" w:vertAnchor="page" w:horzAnchor="margin" w:tblpY="2783"/>
        <w:tblW w:w="13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448"/>
        <w:gridCol w:w="1294"/>
        <w:gridCol w:w="1687"/>
        <w:gridCol w:w="1820"/>
        <w:gridCol w:w="1862"/>
        <w:gridCol w:w="1293"/>
        <w:gridCol w:w="1622"/>
        <w:gridCol w:w="1425"/>
        <w:gridCol w:w="899"/>
      </w:tblGrid>
      <w:tr w:rsidR="00EE002A" w:rsidRPr="00F66DC8" w14:paraId="53EF77CA" w14:textId="77777777" w:rsidTr="001767AB">
        <w:trPr>
          <w:trHeight w:val="626"/>
        </w:trPr>
        <w:tc>
          <w:tcPr>
            <w:tcW w:w="13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FFFFFF" w:themeColor="background1" w:fill="auto"/>
            <w:vAlign w:val="center"/>
            <w:hideMark/>
          </w:tcPr>
          <w:p w14:paraId="205765F7" w14:textId="77777777" w:rsidR="00EE002A" w:rsidRPr="00F66DC8" w:rsidRDefault="00EE002A" w:rsidP="001767AB">
            <w:pPr>
              <w:pStyle w:val="Nagwek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</w:rPr>
              <w:t>Tabela .</w:t>
            </w:r>
            <w:proofErr w:type="gramStart"/>
            <w:r>
              <w:rPr>
                <w:rFonts w:ascii="Verdana" w:hAnsi="Verdana" w:cs="Arial"/>
              </w:rPr>
              <w:t>1  Koszty</w:t>
            </w:r>
            <w:proofErr w:type="gramEnd"/>
            <w:r>
              <w:rPr>
                <w:rFonts w:ascii="Verdana" w:hAnsi="Verdana" w:cs="Arial"/>
              </w:rPr>
              <w:t xml:space="preserve"> przeglądów i remontów Agregatu kogeneracyjnego zawartego w ofercie Wykonawcy.</w:t>
            </w:r>
          </w:p>
        </w:tc>
      </w:tr>
      <w:tr w:rsidR="00EE002A" w:rsidRPr="00F66DC8" w14:paraId="367DA7CB" w14:textId="77777777" w:rsidTr="001767AB">
        <w:trPr>
          <w:trHeight w:val="62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24D3700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5E7D88B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motogodzin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10F3D6D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7584B1B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Robocizny</w:t>
            </w: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 Dojazdu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7EA2B69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części zamiennych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2" w:color="000000" w:fill="DFDFDF"/>
            <w:vAlign w:val="center"/>
            <w:hideMark/>
          </w:tcPr>
          <w:p w14:paraId="434465B3" w14:textId="3FAEA81B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części zamiennych</w:t>
            </w: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4,</w:t>
            </w:r>
            <w:r w:rsidR="008445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PLN/EUR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31FE549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oleju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04FF6F5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koszt danego przeglądu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565FDBB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Łączny koszt serwisu w danym roku</w:t>
            </w:r>
          </w:p>
        </w:tc>
      </w:tr>
      <w:tr w:rsidR="00EE002A" w:rsidRPr="00F66DC8" w14:paraId="503C0247" w14:textId="77777777" w:rsidTr="001767AB">
        <w:trPr>
          <w:trHeight w:val="197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0D9AF13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0C237B2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48377FC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142DA02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DFDFDF"/>
            <w:vAlign w:val="center"/>
            <w:hideMark/>
          </w:tcPr>
          <w:p w14:paraId="3565CE1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EUR netto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pct12" w:color="000000" w:fill="DFDFDF"/>
            <w:vAlign w:val="center"/>
            <w:hideMark/>
          </w:tcPr>
          <w:p w14:paraId="1DA0EF2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4202682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71619B1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4887D12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DFDFDF"/>
            <w:vAlign w:val="center"/>
            <w:hideMark/>
          </w:tcPr>
          <w:p w14:paraId="1D6F41C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</w:tr>
      <w:tr w:rsidR="00EE002A" w:rsidRPr="00F66DC8" w14:paraId="045AF28C" w14:textId="77777777" w:rsidTr="001767AB">
        <w:trPr>
          <w:trHeight w:val="1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F7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A6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E4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23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F7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9F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9BF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29A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3C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33C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02A" w:rsidRPr="00F66DC8" w14:paraId="23CA3518" w14:textId="77777777" w:rsidTr="001767AB">
        <w:trPr>
          <w:trHeight w:val="197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7A08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53ED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F7BC7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068B6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1DFA2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11A16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6A998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91B70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27443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7190B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</w:tr>
      <w:tr w:rsidR="00EE002A" w:rsidRPr="00F66DC8" w14:paraId="2FC89D67" w14:textId="77777777" w:rsidTr="001767AB">
        <w:trPr>
          <w:trHeight w:val="197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3A76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A9B9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F18D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9B48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9025A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01DDA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A0081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62057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793E5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85BD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6CA52B9F" w14:textId="77777777" w:rsidTr="001767AB">
        <w:trPr>
          <w:trHeight w:val="20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B3EC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4214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6D512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DF22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D048A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7FA08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D686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DB14D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BBDC7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AE7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2E0D0230" w14:textId="77777777" w:rsidTr="001767AB">
        <w:trPr>
          <w:trHeight w:val="104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54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F2B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E3EF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2CC0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9B56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2201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5F81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174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BA5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4D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03C5A86A" w14:textId="77777777" w:rsidTr="001767AB">
        <w:trPr>
          <w:trHeight w:val="197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9BE9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31F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340C5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AABF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30ED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C791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4D2E7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FB271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16DA1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B8BA0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</w:tr>
      <w:tr w:rsidR="00EE002A" w:rsidRPr="00F66DC8" w14:paraId="339C6BF0" w14:textId="77777777" w:rsidTr="001767AB">
        <w:trPr>
          <w:trHeight w:val="20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AA66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DA6B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6213C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9D637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E234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9C1A1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A26A4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D50CC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57EB0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1844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58158777" w14:textId="77777777" w:rsidTr="001767AB">
        <w:trPr>
          <w:trHeight w:val="81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AF5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F6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0345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551E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4431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EB57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4E74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867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ED0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E8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6062CE9E" w14:textId="77777777" w:rsidTr="001767AB">
        <w:trPr>
          <w:trHeight w:val="197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ABDD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CFB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3E9D8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2E981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8D85D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480F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E55BB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FCC51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22BB9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83190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</w:tr>
      <w:tr w:rsidR="00EE002A" w:rsidRPr="00F66DC8" w14:paraId="55E7C700" w14:textId="77777777" w:rsidTr="001767AB">
        <w:trPr>
          <w:trHeight w:val="20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D776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9F1B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BA269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680C8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B6944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6348D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EDA91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7D649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88273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5D56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32551EF1" w14:textId="77777777" w:rsidTr="001767AB">
        <w:trPr>
          <w:trHeight w:val="7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00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60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CBBA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8DED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90B9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F3A1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5273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BB0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F48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66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0AB00F3B" w14:textId="77777777" w:rsidTr="001767AB">
        <w:trPr>
          <w:trHeight w:val="197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0C60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93F5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0268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1EF5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28AE1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B39A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D0071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AD29D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2AFC3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19AA8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</w:p>
        </w:tc>
      </w:tr>
      <w:tr w:rsidR="00EE002A" w:rsidRPr="00F66DC8" w14:paraId="2406E942" w14:textId="77777777" w:rsidTr="001767AB">
        <w:trPr>
          <w:trHeight w:val="197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50C8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E431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60B2D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B8DBD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D6676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4998E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7BE8D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A0D49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08F6E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3F4E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6D4DAC1F" w14:textId="77777777" w:rsidTr="001767AB">
        <w:trPr>
          <w:trHeight w:val="20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2F4A5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2C7E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FB2DB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15FF6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F2F8A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3A761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D10C3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CEC5A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8103B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9375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274BE2B1" w14:textId="77777777" w:rsidTr="001767AB">
        <w:trPr>
          <w:trHeight w:val="104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0A1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C5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7804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1858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D56E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CA0B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F269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1DA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B09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9D6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5274F861" w14:textId="77777777" w:rsidTr="001767AB">
        <w:trPr>
          <w:trHeight w:val="197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46BB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531A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E673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96F4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FFF7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295DC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FFE02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6325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064A7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6276D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</w:p>
        </w:tc>
      </w:tr>
      <w:tr w:rsidR="00EE002A" w:rsidRPr="00F66DC8" w14:paraId="5AEEDB8B" w14:textId="77777777" w:rsidTr="001767AB">
        <w:trPr>
          <w:trHeight w:val="20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993F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DD50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1476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DE060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9AF85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4FBD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F2F38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B33A5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D1913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D53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33D742C2" w14:textId="77777777" w:rsidTr="001767AB">
        <w:trPr>
          <w:trHeight w:val="104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516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3B4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F0E1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C94A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E72C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6F08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70F0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C6D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795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671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1F369BEA" w14:textId="77777777" w:rsidTr="001767AB">
        <w:trPr>
          <w:trHeight w:val="197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8D3C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2830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7A047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0AA11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321A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C01C1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02F01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C118E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E5A73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4BE90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</w:p>
        </w:tc>
      </w:tr>
      <w:tr w:rsidR="00EE002A" w:rsidRPr="00F66DC8" w14:paraId="68594587" w14:textId="77777777" w:rsidTr="001767AB">
        <w:trPr>
          <w:trHeight w:val="20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81DA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73C2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7AA65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4D189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B5851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C09A1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3C45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F0E81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05B9E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A18E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47C763EC" w14:textId="77777777" w:rsidTr="001767AB">
        <w:trPr>
          <w:trHeight w:val="81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4B7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FDA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0CA6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2CEC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47D9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2F20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AFCA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BEC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94C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07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4E0D169F" w14:textId="77777777" w:rsidTr="001767AB">
        <w:trPr>
          <w:trHeight w:val="197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1422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2CD5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6B9AC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1CC16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40D0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E43DA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1EECE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73A96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36602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14B26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</w:t>
            </w:r>
          </w:p>
        </w:tc>
      </w:tr>
      <w:tr w:rsidR="00EE002A" w:rsidRPr="00F66DC8" w14:paraId="25E451EC" w14:textId="77777777" w:rsidTr="001767AB">
        <w:trPr>
          <w:trHeight w:val="20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9BFA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61F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D9D57D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DFDBF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05D45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AEF58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0D13AE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B8CE6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D43D8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A6A7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02A" w:rsidRPr="00F66DC8" w14:paraId="59E76705" w14:textId="77777777" w:rsidTr="001767AB">
        <w:trPr>
          <w:trHeight w:val="94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7EA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E83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4FE9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8C3E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F1EF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5067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4BC7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3F61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172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CFE5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</w:t>
            </w:r>
          </w:p>
        </w:tc>
      </w:tr>
      <w:tr w:rsidR="00EE002A" w:rsidRPr="00F66DC8" w14:paraId="4D71A094" w14:textId="77777777" w:rsidTr="001767AB">
        <w:trPr>
          <w:trHeight w:val="197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B10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EC0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A1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F8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3F2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C98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AD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F3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7A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CDB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002A" w:rsidRPr="00F66DC8" w14:paraId="0B4EC601" w14:textId="77777777" w:rsidTr="001767AB">
        <w:trPr>
          <w:trHeight w:val="197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A317F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80.000h </w:t>
            </w: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Łączny</w:t>
            </w:r>
            <w:proofErr w:type="gramEnd"/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koszt serwisu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B9A5E9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1EAE2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6D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7464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DF2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327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EAEC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BB6" w14:textId="77777777" w:rsidR="00EE002A" w:rsidRPr="00F66DC8" w:rsidRDefault="00EE002A" w:rsidP="00176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0EC298" w14:textId="77777777" w:rsidR="009B5815" w:rsidRDefault="009B5815" w:rsidP="009B7BAD"/>
    <w:p w14:paraId="194C1DD5" w14:textId="77777777" w:rsidR="00EE002A" w:rsidRPr="00EE002A" w:rsidRDefault="00EE002A" w:rsidP="00EE002A">
      <w:pPr>
        <w:tabs>
          <w:tab w:val="left" w:pos="851"/>
        </w:tabs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pl-PL"/>
        </w:rPr>
      </w:pPr>
      <w:r>
        <w:rPr>
          <w:rFonts w:ascii="Verdana" w:hAnsi="Verdana" w:cs="Times New Roman"/>
          <w:snapToGrid w:val="0"/>
        </w:rPr>
        <w:lastRenderedPageBreak/>
        <w:t>K</w:t>
      </w:r>
      <w:r w:rsidRPr="00EE002A">
        <w:rPr>
          <w:rFonts w:ascii="Verdana" w:hAnsi="Verdana" w:cs="Times New Roman"/>
          <w:snapToGrid w:val="0"/>
        </w:rPr>
        <w:t xml:space="preserve">oszty eksploatacji i serwisowania w okresie 10 lat (tj. do 80.000mg pracy Agregatu) </w:t>
      </w:r>
      <w:r>
        <w:rPr>
          <w:rFonts w:ascii="Verdana" w:hAnsi="Verdana" w:cs="Times New Roman"/>
          <w:snapToGrid w:val="0"/>
        </w:rPr>
        <w:t>podane w tabeli nr.</w:t>
      </w:r>
      <w:proofErr w:type="gramStart"/>
      <w:r>
        <w:rPr>
          <w:rFonts w:ascii="Verdana" w:hAnsi="Verdana" w:cs="Times New Roman"/>
          <w:snapToGrid w:val="0"/>
        </w:rPr>
        <w:t xml:space="preserve">1 </w:t>
      </w:r>
      <w:r w:rsidRPr="00EE002A">
        <w:rPr>
          <w:rFonts w:ascii="Verdana" w:hAnsi="Verdana" w:cs="Times New Roman"/>
          <w:snapToGrid w:val="0"/>
        </w:rPr>
        <w:t xml:space="preserve"> </w:t>
      </w:r>
      <w:r>
        <w:rPr>
          <w:rFonts w:ascii="Verdana" w:hAnsi="Verdana" w:cs="Times New Roman"/>
          <w:snapToGrid w:val="0"/>
        </w:rPr>
        <w:t>załączone</w:t>
      </w:r>
      <w:proofErr w:type="gramEnd"/>
      <w:r>
        <w:rPr>
          <w:rFonts w:ascii="Verdana" w:hAnsi="Verdana" w:cs="Times New Roman"/>
          <w:snapToGrid w:val="0"/>
        </w:rPr>
        <w:t xml:space="preserve"> </w:t>
      </w:r>
      <w:r w:rsidRPr="00EE002A">
        <w:rPr>
          <w:rFonts w:ascii="Verdana" w:hAnsi="Verdana" w:cs="Times New Roman"/>
          <w:snapToGrid w:val="0"/>
        </w:rPr>
        <w:t>wraz z:</w:t>
      </w:r>
    </w:p>
    <w:p w14:paraId="18213B57" w14:textId="77777777" w:rsidR="00EE002A" w:rsidRPr="00BD6431" w:rsidRDefault="00EE002A" w:rsidP="00EE002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 w:cs="Arial"/>
        </w:rPr>
      </w:pPr>
      <w:proofErr w:type="gramStart"/>
      <w:r w:rsidRPr="00BD6431">
        <w:rPr>
          <w:rFonts w:ascii="Verdana" w:hAnsi="Verdana" w:cs="Times New Roman"/>
          <w:snapToGrid w:val="0"/>
        </w:rPr>
        <w:t xml:space="preserve">aktualnym  </w:t>
      </w:r>
      <w:r w:rsidRPr="00BD6431">
        <w:rPr>
          <w:rFonts w:ascii="Verdana" w:hAnsi="Verdana" w:cs="Arial"/>
        </w:rPr>
        <w:t>Harmonogram</w:t>
      </w:r>
      <w:proofErr w:type="gramEnd"/>
      <w:r w:rsidRPr="00BD6431">
        <w:rPr>
          <w:rFonts w:ascii="Verdana" w:hAnsi="Verdana" w:cs="Arial"/>
        </w:rPr>
        <w:t xml:space="preserve"> Przeglądów i Remontów Pośrednich oferowanego Agregatu Kogeneracyjnych zgodnie z DTR Producenta.</w:t>
      </w:r>
    </w:p>
    <w:p w14:paraId="4DEE2C9B" w14:textId="77777777" w:rsidR="00EE002A" w:rsidRPr="00BD6431" w:rsidRDefault="00EE002A" w:rsidP="00EE002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BD6431">
        <w:rPr>
          <w:rFonts w:ascii="Verdana" w:hAnsi="Verdana" w:cs="Times New Roman"/>
          <w:snapToGrid w:val="0"/>
        </w:rPr>
        <w:t xml:space="preserve">Listą wszystkich części eksploatacyjnych wnikających z w/w harmonogramu wg. DTR Producenta </w:t>
      </w:r>
    </w:p>
    <w:p w14:paraId="45321265" w14:textId="77777777" w:rsidR="00EE002A" w:rsidRPr="009B7BAD" w:rsidRDefault="00EE002A" w:rsidP="009B7BAD"/>
    <w:sectPr w:rsidR="00EE002A" w:rsidRPr="009B7BAD" w:rsidSect="00DC0B7C">
      <w:headerReference w:type="default" r:id="rId11"/>
      <w:pgSz w:w="16838" w:h="11906" w:orient="landscape"/>
      <w:pgMar w:top="709" w:right="1417" w:bottom="707" w:left="1417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9633" w14:textId="77777777" w:rsidR="00DA4619" w:rsidRDefault="00DA4619" w:rsidP="007D3750">
      <w:pPr>
        <w:spacing w:after="0" w:line="240" w:lineRule="auto"/>
      </w:pPr>
      <w:r>
        <w:separator/>
      </w:r>
    </w:p>
  </w:endnote>
  <w:endnote w:type="continuationSeparator" w:id="0">
    <w:p w14:paraId="68B1B837" w14:textId="77777777" w:rsidR="00DA4619" w:rsidRDefault="00DA4619" w:rsidP="007D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0528" w14:textId="77777777" w:rsidR="00DA4619" w:rsidRDefault="00DA4619" w:rsidP="007D3750">
      <w:pPr>
        <w:spacing w:after="0" w:line="240" w:lineRule="auto"/>
      </w:pPr>
      <w:r>
        <w:separator/>
      </w:r>
    </w:p>
  </w:footnote>
  <w:footnote w:type="continuationSeparator" w:id="0">
    <w:p w14:paraId="1653C91E" w14:textId="77777777" w:rsidR="00DA4619" w:rsidRDefault="00DA4619" w:rsidP="007D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BD92" w14:textId="799327FE" w:rsidR="007D3750" w:rsidRPr="00EE002A" w:rsidRDefault="001B0A4E" w:rsidP="007D351D">
    <w:pPr>
      <w:pStyle w:val="Nagwek"/>
      <w:rPr>
        <w:rFonts w:ascii="Verdana" w:hAnsi="Verdana"/>
        <w:b/>
      </w:rPr>
    </w:pPr>
    <w:r w:rsidRPr="00EE002A">
      <w:rPr>
        <w:rFonts w:ascii="Verdana" w:hAnsi="Verdana"/>
        <w:noProof/>
        <w:lang w:eastAsia="pl-PL"/>
      </w:rPr>
      <w:t xml:space="preserve">      </w:t>
    </w:r>
    <w:r w:rsidR="00EE002A" w:rsidRPr="00EE002A">
      <w:rPr>
        <w:rFonts w:ascii="Verdana" w:hAnsi="Verdana"/>
        <w:b/>
        <w:noProof/>
        <w:lang w:eastAsia="pl-PL"/>
      </w:rPr>
      <w:t xml:space="preserve">Załącznik nr. </w:t>
    </w:r>
    <w:r w:rsidR="008445D7">
      <w:rPr>
        <w:rFonts w:ascii="Verdana" w:hAnsi="Verdana"/>
        <w:b/>
        <w:noProof/>
        <w:lang w:eastAsia="pl-PL"/>
      </w:rPr>
      <w:t>7</w:t>
    </w:r>
    <w:r w:rsidR="00EE002A" w:rsidRPr="00EE002A">
      <w:rPr>
        <w:rFonts w:ascii="Verdana" w:hAnsi="Verdana"/>
        <w:b/>
        <w:noProof/>
        <w:lang w:eastAsia="pl-PL"/>
      </w:rPr>
      <w:t xml:space="preserve"> </w:t>
    </w:r>
    <w:r w:rsidR="00EE002A" w:rsidRPr="00EE002A">
      <w:rPr>
        <w:rFonts w:ascii="Verdana" w:hAnsi="Verdana" w:cs="Times New Roman"/>
        <w:b/>
        <w:snapToGrid w:val="0"/>
      </w:rPr>
      <w:t>koszty eksploatacji i serwisowania.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942"/>
    <w:multiLevelType w:val="hybridMultilevel"/>
    <w:tmpl w:val="C64A96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C36AD"/>
    <w:multiLevelType w:val="multilevel"/>
    <w:tmpl w:val="4E36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6E921788"/>
    <w:multiLevelType w:val="hybridMultilevel"/>
    <w:tmpl w:val="486AA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50"/>
    <w:rsid w:val="0000691C"/>
    <w:rsid w:val="00025B90"/>
    <w:rsid w:val="00027FE3"/>
    <w:rsid w:val="00057F50"/>
    <w:rsid w:val="001307F5"/>
    <w:rsid w:val="0013210D"/>
    <w:rsid w:val="001A25FE"/>
    <w:rsid w:val="001B0A4E"/>
    <w:rsid w:val="001C7E5C"/>
    <w:rsid w:val="001D0411"/>
    <w:rsid w:val="001F2146"/>
    <w:rsid w:val="001F50A8"/>
    <w:rsid w:val="00206ED7"/>
    <w:rsid w:val="002A6FBB"/>
    <w:rsid w:val="002F6CE3"/>
    <w:rsid w:val="00340185"/>
    <w:rsid w:val="00360FE8"/>
    <w:rsid w:val="00466D9C"/>
    <w:rsid w:val="00485815"/>
    <w:rsid w:val="004942DF"/>
    <w:rsid w:val="004A1E3F"/>
    <w:rsid w:val="00501B24"/>
    <w:rsid w:val="00576E7E"/>
    <w:rsid w:val="005D5D25"/>
    <w:rsid w:val="005F1B80"/>
    <w:rsid w:val="00611984"/>
    <w:rsid w:val="00627137"/>
    <w:rsid w:val="00645365"/>
    <w:rsid w:val="006D746A"/>
    <w:rsid w:val="00721262"/>
    <w:rsid w:val="0073010F"/>
    <w:rsid w:val="007D351D"/>
    <w:rsid w:val="007D3750"/>
    <w:rsid w:val="00804A45"/>
    <w:rsid w:val="008155F1"/>
    <w:rsid w:val="008445D7"/>
    <w:rsid w:val="00897038"/>
    <w:rsid w:val="008A4EEB"/>
    <w:rsid w:val="00907CFB"/>
    <w:rsid w:val="009555F9"/>
    <w:rsid w:val="00961759"/>
    <w:rsid w:val="00970BE7"/>
    <w:rsid w:val="00986E01"/>
    <w:rsid w:val="009B5815"/>
    <w:rsid w:val="009B7BAD"/>
    <w:rsid w:val="00A71EC5"/>
    <w:rsid w:val="00B120BD"/>
    <w:rsid w:val="00BD5CCF"/>
    <w:rsid w:val="00BF6086"/>
    <w:rsid w:val="00C35C79"/>
    <w:rsid w:val="00C45A77"/>
    <w:rsid w:val="00C462BE"/>
    <w:rsid w:val="00C543CE"/>
    <w:rsid w:val="00C95562"/>
    <w:rsid w:val="00D72086"/>
    <w:rsid w:val="00DA4619"/>
    <w:rsid w:val="00DC0B7C"/>
    <w:rsid w:val="00E54A15"/>
    <w:rsid w:val="00EC1401"/>
    <w:rsid w:val="00EE002A"/>
    <w:rsid w:val="00F86131"/>
    <w:rsid w:val="00FB736F"/>
    <w:rsid w:val="00FD230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EC242"/>
  <w15:docId w15:val="{0A7E801A-F001-4D42-BC79-F55C7A5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750"/>
  </w:style>
  <w:style w:type="paragraph" w:styleId="Stopka">
    <w:name w:val="footer"/>
    <w:basedOn w:val="Normalny"/>
    <w:link w:val="Stopka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750"/>
  </w:style>
  <w:style w:type="paragraph" w:styleId="Tekstdymka">
    <w:name w:val="Balloon Text"/>
    <w:basedOn w:val="Normalny"/>
    <w:link w:val="TekstdymkaZnak"/>
    <w:uiPriority w:val="99"/>
    <w:semiHidden/>
    <w:unhideWhenUsed/>
    <w:rsid w:val="00BF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F0F7B5A936A4CAE97E6ABB3518F7B" ma:contentTypeVersion="0" ma:contentTypeDescription="Utwórz nowy dokument." ma:contentTypeScope="" ma:versionID="0317bbf43e4c0f17b512355c15d20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E0FD-B9B1-4052-8F19-A7ACED3E1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824D7-AEF7-41FC-9C93-909BD46B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3BCDEF-44A0-46DA-B596-8C7B9D893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90162-8AC4-49BD-975B-7F0CB3D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Ekoland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mlekovita</dc:title>
  <dc:creator>mlekovita</dc:creator>
  <cp:lastModifiedBy>mlekovita</cp:lastModifiedBy>
  <cp:revision>2</cp:revision>
  <cp:lastPrinted>2020-09-21T11:07:00Z</cp:lastPrinted>
  <dcterms:created xsi:type="dcterms:W3CDTF">2020-10-06T08:56:00Z</dcterms:created>
  <dcterms:modified xsi:type="dcterms:W3CDTF">2020-10-06T08:56:00Z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0x01010093EF0F7B5A936A4CAE97E6ABB3518F7B</vt:lpwstr>
  </property>
</Properties>
</file>